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83868" w14:textId="7D0D3604" w:rsidR="00752DBF" w:rsidRPr="00F90551" w:rsidRDefault="00A35FC3" w:rsidP="00F90551">
      <w:pPr>
        <w:pStyle w:val="Title"/>
        <w:rPr>
          <w:rStyle w:val="Heading1Char"/>
        </w:rPr>
      </w:pPr>
      <w:r w:rsidRPr="00A35FC3">
        <w:rPr>
          <w:sz w:val="20"/>
          <w:szCs w:val="20"/>
        </w:rPr>
        <w:br/>
      </w:r>
      <w:r w:rsidR="00752DBF" w:rsidRPr="00B27D52">
        <w:t>EVOLVE 2025 Live Virtual Conference</w:t>
      </w:r>
      <w:r w:rsidR="00752DBF">
        <w:br/>
      </w:r>
      <w:r w:rsidR="00752DBF" w:rsidRPr="00F90551">
        <w:rPr>
          <w:rStyle w:val="Heading1Char"/>
        </w:rPr>
        <w:t>Transform Today, Thrive Tomorrow</w:t>
      </w:r>
    </w:p>
    <w:p w14:paraId="579BFDB8" w14:textId="01829CF1" w:rsidR="00054C03" w:rsidRPr="00034202" w:rsidRDefault="00752DBF" w:rsidP="00B23967">
      <w:pPr>
        <w:rPr>
          <w:rStyle w:val="normaltextrun"/>
          <w:rFonts w:eastAsiaTheme="majorEastAsia" w:cs="Segoe UI"/>
          <w:kern w:val="0"/>
          <w:sz w:val="20"/>
          <w:szCs w:val="20"/>
          <w14:ligatures w14:val="none"/>
        </w:rPr>
      </w:pPr>
      <w:r w:rsidRPr="00034202">
        <w:rPr>
          <w:sz w:val="20"/>
          <w:szCs w:val="20"/>
        </w:rPr>
        <w:t xml:space="preserve">We’re excited you’re </w:t>
      </w:r>
      <w:r w:rsidR="00F576AA" w:rsidRPr="00034202">
        <w:rPr>
          <w:sz w:val="20"/>
          <w:szCs w:val="20"/>
        </w:rPr>
        <w:t xml:space="preserve">considering </w:t>
      </w:r>
      <w:r w:rsidRPr="00034202">
        <w:rPr>
          <w:sz w:val="20"/>
          <w:szCs w:val="20"/>
        </w:rPr>
        <w:t xml:space="preserve">attending </w:t>
      </w:r>
      <w:r w:rsidR="00A718C2" w:rsidRPr="00034202">
        <w:rPr>
          <w:sz w:val="20"/>
          <w:szCs w:val="20"/>
        </w:rPr>
        <w:t xml:space="preserve">EVOLVE 2025, </w:t>
      </w:r>
      <w:r w:rsidR="00054C03" w:rsidRPr="00034202">
        <w:rPr>
          <w:sz w:val="20"/>
          <w:szCs w:val="20"/>
        </w:rPr>
        <w:t>CPA Alberta’s</w:t>
      </w:r>
      <w:r w:rsidR="00A718C2" w:rsidRPr="00034202">
        <w:rPr>
          <w:sz w:val="20"/>
          <w:szCs w:val="20"/>
        </w:rPr>
        <w:t xml:space="preserve"> signature live virtual conference</w:t>
      </w:r>
      <w:r w:rsidR="00F576AA" w:rsidRPr="00034202">
        <w:rPr>
          <w:sz w:val="20"/>
          <w:szCs w:val="20"/>
        </w:rPr>
        <w:t xml:space="preserve">. This dynamic event </w:t>
      </w:r>
      <w:r w:rsidR="004271D7" w:rsidRPr="00034202">
        <w:rPr>
          <w:sz w:val="20"/>
          <w:szCs w:val="20"/>
        </w:rPr>
        <w:t xml:space="preserve">will connect you with </w:t>
      </w:r>
      <w:r w:rsidR="00BE7980">
        <w:rPr>
          <w:sz w:val="20"/>
          <w:szCs w:val="20"/>
        </w:rPr>
        <w:t>insightful</w:t>
      </w:r>
      <w:r w:rsidR="004271D7" w:rsidRPr="00034202">
        <w:rPr>
          <w:sz w:val="20"/>
          <w:szCs w:val="20"/>
        </w:rPr>
        <w:t xml:space="preserve"> speakers and fellow </w:t>
      </w:r>
      <w:r w:rsidR="00054C03" w:rsidRPr="00034202">
        <w:rPr>
          <w:rStyle w:val="normaltextrun"/>
          <w:rFonts w:eastAsiaTheme="majorEastAsia" w:cs="Segoe UI"/>
          <w:kern w:val="0"/>
          <w:sz w:val="20"/>
          <w:szCs w:val="20"/>
          <w14:ligatures w14:val="none"/>
        </w:rPr>
        <w:t>CPAs for a day of inspiration, innovation, and practical insight</w:t>
      </w:r>
      <w:r w:rsidR="001921D2" w:rsidRPr="00034202">
        <w:rPr>
          <w:rStyle w:val="normaltextrun"/>
          <w:rFonts w:eastAsiaTheme="majorEastAsia" w:cs="Segoe UI"/>
          <w:kern w:val="0"/>
          <w:sz w:val="20"/>
          <w:szCs w:val="20"/>
          <w14:ligatures w14:val="none"/>
        </w:rPr>
        <w:t xml:space="preserve">s to </w:t>
      </w:r>
      <w:r w:rsidR="00054C03" w:rsidRPr="00034202">
        <w:rPr>
          <w:rStyle w:val="normaltextrun"/>
          <w:rFonts w:eastAsiaTheme="majorEastAsia" w:cs="Segoe UI"/>
          <w:kern w:val="0"/>
          <w:sz w:val="20"/>
          <w:szCs w:val="20"/>
          <w14:ligatures w14:val="none"/>
        </w:rPr>
        <w:t xml:space="preserve">help you evolve with purpose, </w:t>
      </w:r>
      <w:r w:rsidR="007227FE" w:rsidRPr="0028148C">
        <w:rPr>
          <w:rStyle w:val="normaltextrun"/>
          <w:rFonts w:eastAsiaTheme="majorEastAsia" w:cs="Segoe UI"/>
          <w:kern w:val="0"/>
          <w:sz w:val="20"/>
          <w:szCs w:val="20"/>
          <w14:ligatures w14:val="none"/>
        </w:rPr>
        <w:t>amplify your capabilities, and thrive in a profession that builds on its strengths to meet evolving needs.</w:t>
      </w:r>
    </w:p>
    <w:p w14:paraId="33A01F13" w14:textId="1BCCD89D" w:rsidR="00530C1A" w:rsidRPr="00034202" w:rsidRDefault="00530C1A" w:rsidP="00B23967">
      <w:pPr>
        <w:rPr>
          <w:rFonts w:eastAsiaTheme="majorEastAsia" w:cs="Segoe UI"/>
          <w:kern w:val="0"/>
          <w:sz w:val="20"/>
          <w:szCs w:val="20"/>
          <w14:ligatures w14:val="none"/>
        </w:rPr>
      </w:pPr>
      <w:r w:rsidRPr="00034202">
        <w:rPr>
          <w:rFonts w:eastAsiaTheme="majorEastAsia" w:cs="Segoe UI"/>
          <w:kern w:val="0"/>
          <w:sz w:val="20"/>
          <w:szCs w:val="20"/>
          <w14:ligatures w14:val="none"/>
        </w:rPr>
        <w:t>You’ll explore topics such as unlocking leadership excellence, harnessing the power of recognition, and transforming perfectionism into progress. You’ll see how AI is shaping the profession—from strategic decision-making to tools like Copilot—and stay current with key updates in economics, HR, and employment law. You’ll also gain holistic strategies for retirement readiness, learn how to navigate complex ethical dilemmas, and hear directly from CPA Alberta CEO Rachel Miller FCPA, FCA, on the future of the profession.</w:t>
      </w:r>
    </w:p>
    <w:p w14:paraId="0A03BF15" w14:textId="5B57E79F" w:rsidR="009911D8" w:rsidRDefault="00530C1A" w:rsidP="00B23967">
      <w:pPr>
        <w:rPr>
          <w:rFonts w:eastAsiaTheme="majorEastAsia" w:cs="Segoe UI"/>
          <w:kern w:val="0"/>
          <w:sz w:val="20"/>
          <w:szCs w:val="20"/>
          <w14:ligatures w14:val="none"/>
        </w:rPr>
      </w:pPr>
      <w:r w:rsidRPr="00034202">
        <w:rPr>
          <w:rFonts w:eastAsiaTheme="majorEastAsia" w:cs="Segoe UI"/>
          <w:kern w:val="0"/>
          <w:sz w:val="20"/>
          <w:szCs w:val="20"/>
          <w14:ligatures w14:val="none"/>
        </w:rPr>
        <w:t xml:space="preserve">To help secure approval to attend, we’ve prepared the following sample letter you can adapt and share with your leader. Find more information about EVOLVE 2025 at </w:t>
      </w:r>
      <w:r w:rsidRPr="00034202">
        <w:rPr>
          <w:rFonts w:eastAsiaTheme="majorEastAsia" w:cs="Segoe UI"/>
          <w:b/>
          <w:bCs/>
          <w:kern w:val="0"/>
          <w:sz w:val="20"/>
          <w:szCs w:val="20"/>
          <w14:ligatures w14:val="none"/>
        </w:rPr>
        <w:t>cpaalberta.ca/EVOLVE</w:t>
      </w:r>
      <w:r w:rsidRPr="00034202">
        <w:rPr>
          <w:rFonts w:eastAsiaTheme="majorEastAsia" w:cs="Segoe UI"/>
          <w:kern w:val="0"/>
          <w:sz w:val="20"/>
          <w:szCs w:val="20"/>
          <w14:ligatures w14:val="none"/>
        </w:rPr>
        <w:t>.</w:t>
      </w:r>
    </w:p>
    <w:p w14:paraId="3B260BA1" w14:textId="77777777" w:rsidR="00034202" w:rsidRPr="00034202" w:rsidRDefault="00034202" w:rsidP="00034202">
      <w:pPr>
        <w:pBdr>
          <w:bottom w:val="single" w:sz="4" w:space="1" w:color="auto"/>
        </w:pBdr>
        <w:rPr>
          <w:rFonts w:eastAsiaTheme="majorEastAsia" w:cs="Segoe UI"/>
          <w:kern w:val="0"/>
          <w:sz w:val="20"/>
          <w:szCs w:val="20"/>
          <w14:ligatures w14:val="none"/>
        </w:rPr>
      </w:pPr>
    </w:p>
    <w:p w14:paraId="6AC35793" w14:textId="3D92D001" w:rsidR="009911D8" w:rsidRPr="009911D8" w:rsidRDefault="001913C5" w:rsidP="009911D8">
      <w:pPr>
        <w:pStyle w:val="Heading1"/>
        <w:rPr>
          <w:rFonts w:cs="Segoe UI"/>
          <w:kern w:val="0"/>
          <w:sz w:val="22"/>
          <w:szCs w:val="22"/>
          <w14:ligatures w14:val="none"/>
        </w:rPr>
      </w:pPr>
      <w:r w:rsidRPr="001913C5">
        <w:t xml:space="preserve">Sample </w:t>
      </w:r>
      <w:r w:rsidR="00D57A1D">
        <w:t>r</w:t>
      </w:r>
      <w:r w:rsidR="00D543AC">
        <w:t xml:space="preserve">equest </w:t>
      </w:r>
      <w:r w:rsidR="00D57A1D">
        <w:t>l</w:t>
      </w:r>
      <w:r w:rsidRPr="001913C5">
        <w:t xml:space="preserve">etter to </w:t>
      </w:r>
      <w:r w:rsidR="00D57A1D">
        <w:t>l</w:t>
      </w:r>
      <w:r w:rsidRPr="001913C5">
        <w:t>eader</w:t>
      </w:r>
    </w:p>
    <w:p w14:paraId="7548BA31" w14:textId="4CC633F0" w:rsidR="00611C95" w:rsidRPr="00034202" w:rsidRDefault="00611C95" w:rsidP="00B23967">
      <w:pPr>
        <w:rPr>
          <w:sz w:val="20"/>
          <w:szCs w:val="20"/>
        </w:rPr>
      </w:pPr>
      <w:r w:rsidRPr="00034202">
        <w:rPr>
          <w:b/>
          <w:bCs/>
          <w:sz w:val="20"/>
          <w:szCs w:val="20"/>
        </w:rPr>
        <w:t>Subject:</w:t>
      </w:r>
      <w:r w:rsidRPr="00034202">
        <w:rPr>
          <w:sz w:val="20"/>
          <w:szCs w:val="20"/>
        </w:rPr>
        <w:t xml:space="preserve"> Request to </w:t>
      </w:r>
      <w:r w:rsidRPr="00034202">
        <w:rPr>
          <w:sz w:val="20"/>
          <w:szCs w:val="20"/>
        </w:rPr>
        <w:t>a</w:t>
      </w:r>
      <w:r w:rsidRPr="00034202">
        <w:rPr>
          <w:sz w:val="20"/>
          <w:szCs w:val="20"/>
        </w:rPr>
        <w:t>ttend</w:t>
      </w:r>
      <w:r w:rsidRPr="00034202">
        <w:rPr>
          <w:sz w:val="20"/>
          <w:szCs w:val="20"/>
        </w:rPr>
        <w:t xml:space="preserve"> CPA Alberta’s</w:t>
      </w:r>
      <w:r w:rsidRPr="00034202">
        <w:rPr>
          <w:sz w:val="20"/>
          <w:szCs w:val="20"/>
        </w:rPr>
        <w:t xml:space="preserve"> EVOLVE 2025</w:t>
      </w:r>
      <w:r w:rsidRPr="00034202">
        <w:rPr>
          <w:sz w:val="20"/>
          <w:szCs w:val="20"/>
        </w:rPr>
        <w:t xml:space="preserve"> Conference</w:t>
      </w:r>
    </w:p>
    <w:p w14:paraId="021BEA62" w14:textId="77777777" w:rsidR="00611C95" w:rsidRPr="00034202" w:rsidRDefault="00611C95" w:rsidP="00B23967">
      <w:pPr>
        <w:rPr>
          <w:sz w:val="20"/>
          <w:szCs w:val="20"/>
        </w:rPr>
      </w:pPr>
      <w:r w:rsidRPr="00034202">
        <w:rPr>
          <w:sz w:val="20"/>
          <w:szCs w:val="20"/>
        </w:rPr>
        <w:t xml:space="preserve">Dear </w:t>
      </w:r>
      <w:r w:rsidRPr="00034202">
        <w:rPr>
          <w:color w:val="215E99" w:themeColor="text2" w:themeTint="BF"/>
          <w:sz w:val="20"/>
          <w:szCs w:val="20"/>
        </w:rPr>
        <w:t>[Leader’s Name]</w:t>
      </w:r>
      <w:r w:rsidRPr="00034202">
        <w:rPr>
          <w:sz w:val="20"/>
          <w:szCs w:val="20"/>
        </w:rPr>
        <w:t>,</w:t>
      </w:r>
    </w:p>
    <w:p w14:paraId="7DEF009B" w14:textId="5BA222D9" w:rsidR="001913C5" w:rsidRPr="00034202" w:rsidRDefault="001913C5" w:rsidP="00B23967">
      <w:pPr>
        <w:rPr>
          <w:sz w:val="20"/>
          <w:szCs w:val="20"/>
        </w:rPr>
      </w:pPr>
      <w:r w:rsidRPr="00034202">
        <w:rPr>
          <w:sz w:val="20"/>
          <w:szCs w:val="20"/>
        </w:rPr>
        <w:t>My professional organization is hosting their 2025 Live-Virtual Conference on November 18, 2025, and this is an incredible opportunity for me to expand my learning.</w:t>
      </w:r>
    </w:p>
    <w:p w14:paraId="75CA93FF" w14:textId="32515DFC" w:rsidR="00A24D58" w:rsidRPr="00034202" w:rsidRDefault="00A24D58" w:rsidP="00B23967">
      <w:pPr>
        <w:rPr>
          <w:sz w:val="20"/>
          <w:szCs w:val="20"/>
        </w:rPr>
      </w:pPr>
      <w:r w:rsidRPr="00034202">
        <w:rPr>
          <w:sz w:val="20"/>
          <w:szCs w:val="20"/>
        </w:rPr>
        <w:t xml:space="preserve">The sessions offered throughout the event encompass a broad range of competencies, providing an opportunity to </w:t>
      </w:r>
      <w:r w:rsidR="00AE7F00" w:rsidRPr="00034202">
        <w:rPr>
          <w:sz w:val="20"/>
          <w:szCs w:val="20"/>
        </w:rPr>
        <w:t xml:space="preserve">potentially </w:t>
      </w:r>
      <w:r w:rsidRPr="00034202">
        <w:rPr>
          <w:sz w:val="20"/>
          <w:szCs w:val="20"/>
        </w:rPr>
        <w:t>earn continuing professional development hours necessary for maintaining my designation.</w:t>
      </w:r>
    </w:p>
    <w:p w14:paraId="244C08BB" w14:textId="2EBF23BB" w:rsidR="001913C5" w:rsidRPr="00034202" w:rsidRDefault="001913C5" w:rsidP="00B23967">
      <w:pPr>
        <w:rPr>
          <w:sz w:val="20"/>
          <w:szCs w:val="20"/>
        </w:rPr>
      </w:pPr>
      <w:r w:rsidRPr="00034202">
        <w:rPr>
          <w:sz w:val="20"/>
          <w:szCs w:val="20"/>
        </w:rPr>
        <w:t xml:space="preserve">I am most excited about attending </w:t>
      </w:r>
      <w:r w:rsidRPr="00034202">
        <w:rPr>
          <w:color w:val="215E99" w:themeColor="text2" w:themeTint="BF"/>
          <w:sz w:val="20"/>
          <w:szCs w:val="20"/>
        </w:rPr>
        <w:t>[enter session here]</w:t>
      </w:r>
      <w:r w:rsidRPr="00034202">
        <w:rPr>
          <w:sz w:val="20"/>
          <w:szCs w:val="20"/>
        </w:rPr>
        <w:t xml:space="preserve">, where I can walk away with the tools to </w:t>
      </w:r>
      <w:r w:rsidRPr="00034202">
        <w:rPr>
          <w:color w:val="215E99" w:themeColor="text2" w:themeTint="BF"/>
          <w:sz w:val="20"/>
          <w:szCs w:val="20"/>
        </w:rPr>
        <w:t>[add learning outcome]</w:t>
      </w:r>
      <w:r w:rsidRPr="00034202">
        <w:rPr>
          <w:sz w:val="20"/>
          <w:szCs w:val="20"/>
        </w:rPr>
        <w:t>.</w:t>
      </w:r>
    </w:p>
    <w:p w14:paraId="13F7B066" w14:textId="2F422416" w:rsidR="001913C5" w:rsidRPr="00034202" w:rsidRDefault="00A24D58" w:rsidP="00B23967">
      <w:pPr>
        <w:rPr>
          <w:sz w:val="20"/>
          <w:szCs w:val="20"/>
        </w:rPr>
      </w:pPr>
      <w:r w:rsidRPr="00034202">
        <w:rPr>
          <w:sz w:val="20"/>
          <w:szCs w:val="20"/>
        </w:rPr>
        <w:t>To</w:t>
      </w:r>
      <w:r w:rsidR="001913C5" w:rsidRPr="00034202">
        <w:rPr>
          <w:sz w:val="20"/>
          <w:szCs w:val="20"/>
        </w:rPr>
        <w:t xml:space="preserve"> attend the conference, I am requesting approval for an </w:t>
      </w:r>
      <w:r w:rsidR="001913C5" w:rsidRPr="00034202">
        <w:rPr>
          <w:color w:val="215E99" w:themeColor="text2" w:themeTint="BF"/>
          <w:sz w:val="20"/>
          <w:szCs w:val="20"/>
        </w:rPr>
        <w:t xml:space="preserve">[enter ticket type and price: example Early </w:t>
      </w:r>
      <w:r w:rsidR="008F0562" w:rsidRPr="00034202">
        <w:rPr>
          <w:color w:val="215E99" w:themeColor="text2" w:themeTint="BF"/>
          <w:sz w:val="20"/>
          <w:szCs w:val="20"/>
        </w:rPr>
        <w:t>Access</w:t>
      </w:r>
      <w:r w:rsidR="001913C5" w:rsidRPr="00034202">
        <w:rPr>
          <w:color w:val="215E99" w:themeColor="text2" w:themeTint="BF"/>
          <w:sz w:val="20"/>
          <w:szCs w:val="20"/>
        </w:rPr>
        <w:t xml:space="preserve"> Member ticket at $</w:t>
      </w:r>
      <w:r w:rsidR="00C04E5E" w:rsidRPr="00034202">
        <w:rPr>
          <w:color w:val="215E99" w:themeColor="text2" w:themeTint="BF"/>
          <w:sz w:val="20"/>
          <w:szCs w:val="20"/>
        </w:rPr>
        <w:t>379</w:t>
      </w:r>
      <w:r w:rsidR="008F0562" w:rsidRPr="00034202">
        <w:rPr>
          <w:color w:val="215E99" w:themeColor="text2" w:themeTint="BF"/>
          <w:sz w:val="20"/>
          <w:szCs w:val="20"/>
        </w:rPr>
        <w:t xml:space="preserve"> </w:t>
      </w:r>
      <w:r w:rsidR="001913C5" w:rsidRPr="00034202">
        <w:rPr>
          <w:color w:val="215E99" w:themeColor="text2" w:themeTint="BF"/>
          <w:sz w:val="20"/>
          <w:szCs w:val="20"/>
        </w:rPr>
        <w:t>+ GST]</w:t>
      </w:r>
      <w:r w:rsidR="001913C5" w:rsidRPr="00034202">
        <w:rPr>
          <w:sz w:val="20"/>
          <w:szCs w:val="20"/>
        </w:rPr>
        <w:t xml:space="preserve">. This ticket includes access to </w:t>
      </w:r>
      <w:r w:rsidR="00E3160B" w:rsidRPr="00034202">
        <w:rPr>
          <w:sz w:val="20"/>
          <w:szCs w:val="20"/>
        </w:rPr>
        <w:t>all-day</w:t>
      </w:r>
      <w:r w:rsidRPr="00034202">
        <w:rPr>
          <w:sz w:val="20"/>
          <w:szCs w:val="20"/>
        </w:rPr>
        <w:t xml:space="preserve"> sessions</w:t>
      </w:r>
      <w:r w:rsidR="001913C5" w:rsidRPr="00034202">
        <w:rPr>
          <w:sz w:val="20"/>
          <w:szCs w:val="20"/>
        </w:rPr>
        <w:t xml:space="preserve"> </w:t>
      </w:r>
      <w:r w:rsidR="00E3160B" w:rsidRPr="00034202">
        <w:rPr>
          <w:sz w:val="20"/>
          <w:szCs w:val="20"/>
        </w:rPr>
        <w:t>and</w:t>
      </w:r>
      <w:r w:rsidR="001913C5" w:rsidRPr="00034202">
        <w:rPr>
          <w:sz w:val="20"/>
          <w:szCs w:val="20"/>
        </w:rPr>
        <w:t xml:space="preserve"> post-conference </w:t>
      </w:r>
      <w:r w:rsidR="00AE7F00" w:rsidRPr="00034202">
        <w:rPr>
          <w:sz w:val="20"/>
          <w:szCs w:val="20"/>
        </w:rPr>
        <w:t xml:space="preserve">recordings for </w:t>
      </w:r>
      <w:r w:rsidR="001913C5" w:rsidRPr="00034202">
        <w:rPr>
          <w:sz w:val="20"/>
          <w:szCs w:val="20"/>
        </w:rPr>
        <w:t>on-demand content for continued learning.</w:t>
      </w:r>
    </w:p>
    <w:p w14:paraId="76C68772" w14:textId="0E99374D" w:rsidR="001913C5" w:rsidRPr="00034202" w:rsidRDefault="001913C5" w:rsidP="00B23967">
      <w:pPr>
        <w:rPr>
          <w:sz w:val="20"/>
          <w:szCs w:val="20"/>
        </w:rPr>
      </w:pPr>
      <w:r w:rsidRPr="00034202">
        <w:rPr>
          <w:sz w:val="20"/>
          <w:szCs w:val="20"/>
        </w:rPr>
        <w:t>Please let me know if you have any questions regarding this conference.</w:t>
      </w:r>
    </w:p>
    <w:p w14:paraId="76B89637" w14:textId="77777777" w:rsidR="001913C5" w:rsidRPr="00034202" w:rsidRDefault="001913C5" w:rsidP="00B23967">
      <w:pPr>
        <w:rPr>
          <w:sz w:val="20"/>
          <w:szCs w:val="20"/>
        </w:rPr>
      </w:pPr>
      <w:r w:rsidRPr="00034202">
        <w:rPr>
          <w:sz w:val="20"/>
          <w:szCs w:val="20"/>
        </w:rPr>
        <w:t>Thank you in advance for supporting my professional growth!</w:t>
      </w:r>
    </w:p>
    <w:p w14:paraId="01EA3A8B" w14:textId="77777777" w:rsidR="001913C5" w:rsidRPr="00034202" w:rsidRDefault="001913C5" w:rsidP="00B23967">
      <w:pPr>
        <w:rPr>
          <w:sz w:val="20"/>
          <w:szCs w:val="20"/>
        </w:rPr>
      </w:pPr>
      <w:r w:rsidRPr="00034202">
        <w:rPr>
          <w:sz w:val="20"/>
          <w:szCs w:val="20"/>
        </w:rPr>
        <w:t>Sincerely,</w:t>
      </w:r>
    </w:p>
    <w:p w14:paraId="1818C8C2" w14:textId="26993AD0" w:rsidR="001913C5" w:rsidRPr="00034202" w:rsidRDefault="001913C5" w:rsidP="00B23967">
      <w:pPr>
        <w:rPr>
          <w:color w:val="215E99" w:themeColor="text2" w:themeTint="BF"/>
          <w:sz w:val="20"/>
          <w:szCs w:val="20"/>
        </w:rPr>
      </w:pPr>
      <w:r w:rsidRPr="00034202">
        <w:rPr>
          <w:color w:val="215E99" w:themeColor="text2" w:themeTint="BF"/>
          <w:sz w:val="20"/>
          <w:szCs w:val="20"/>
        </w:rPr>
        <w:t>[Name]</w:t>
      </w:r>
    </w:p>
    <w:sectPr w:rsidR="001913C5" w:rsidRPr="00034202" w:rsidSect="00BE6F56">
      <w:headerReference w:type="default" r:id="rId9"/>
      <w:pgSz w:w="12240" w:h="15840"/>
      <w:pgMar w:top="18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0C2F" w14:textId="77777777" w:rsidR="00E31CCA" w:rsidRDefault="00E31CCA" w:rsidP="00B707C5">
      <w:pPr>
        <w:spacing w:after="0" w:line="240" w:lineRule="auto"/>
      </w:pPr>
      <w:r>
        <w:separator/>
      </w:r>
    </w:p>
  </w:endnote>
  <w:endnote w:type="continuationSeparator" w:id="0">
    <w:p w14:paraId="16C7E48D" w14:textId="77777777" w:rsidR="00E31CCA" w:rsidRDefault="00E31CCA" w:rsidP="00B7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3605" w14:textId="77777777" w:rsidR="00E31CCA" w:rsidRDefault="00E31CCA" w:rsidP="00B707C5">
      <w:pPr>
        <w:spacing w:after="0" w:line="240" w:lineRule="auto"/>
      </w:pPr>
      <w:r>
        <w:separator/>
      </w:r>
    </w:p>
  </w:footnote>
  <w:footnote w:type="continuationSeparator" w:id="0">
    <w:p w14:paraId="5B67678A" w14:textId="77777777" w:rsidR="00E31CCA" w:rsidRDefault="00E31CCA" w:rsidP="00B70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0FAD" w14:textId="44E38978" w:rsidR="00B707C5" w:rsidRDefault="001469F0" w:rsidP="001469F0">
    <w:pPr>
      <w:pStyle w:val="Header"/>
    </w:pPr>
    <w:r>
      <w:rPr>
        <w:noProof/>
      </w:rPr>
      <w:drawing>
        <wp:inline distT="0" distB="0" distL="0" distR="0" wp14:anchorId="7A3C20BA" wp14:editId="528EF2A1">
          <wp:extent cx="1993392" cy="509422"/>
          <wp:effectExtent l="0" t="0" r="0" b="5080"/>
          <wp:docPr id="1122602800"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74181" name="Picture 4"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9411" cy="518627"/>
                  </a:xfrm>
                  <a:prstGeom prst="rect">
                    <a:avLst/>
                  </a:prstGeom>
                </pic:spPr>
              </pic:pic>
            </a:graphicData>
          </a:graphic>
        </wp:inline>
      </w:drawing>
    </w:r>
    <w:r>
      <w:tab/>
    </w:r>
    <w:r>
      <w:tab/>
    </w:r>
    <w:r w:rsidR="00B707C5">
      <w:rPr>
        <w:noProof/>
      </w:rPr>
      <w:drawing>
        <wp:inline distT="0" distB="0" distL="0" distR="0" wp14:anchorId="3139B440" wp14:editId="2786F6A2">
          <wp:extent cx="1310640" cy="583995"/>
          <wp:effectExtent l="0" t="0" r="3810" b="0"/>
          <wp:docPr id="628804" name="Picture 1" descr="CPA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Albert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6433" cy="59103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C5"/>
    <w:rsid w:val="00034202"/>
    <w:rsid w:val="00054C03"/>
    <w:rsid w:val="00086797"/>
    <w:rsid w:val="001469F0"/>
    <w:rsid w:val="001913C5"/>
    <w:rsid w:val="001921D2"/>
    <w:rsid w:val="001B0896"/>
    <w:rsid w:val="002212F6"/>
    <w:rsid w:val="002A7162"/>
    <w:rsid w:val="003D13D9"/>
    <w:rsid w:val="004271D7"/>
    <w:rsid w:val="00530C1A"/>
    <w:rsid w:val="00532901"/>
    <w:rsid w:val="00611C95"/>
    <w:rsid w:val="00615BD9"/>
    <w:rsid w:val="00624775"/>
    <w:rsid w:val="007227FE"/>
    <w:rsid w:val="00752DBF"/>
    <w:rsid w:val="00830EFF"/>
    <w:rsid w:val="00892E7C"/>
    <w:rsid w:val="008C5BB7"/>
    <w:rsid w:val="008F0562"/>
    <w:rsid w:val="009911D8"/>
    <w:rsid w:val="009B1760"/>
    <w:rsid w:val="00A15E0A"/>
    <w:rsid w:val="00A24D58"/>
    <w:rsid w:val="00A35FC3"/>
    <w:rsid w:val="00A718C2"/>
    <w:rsid w:val="00AE7F00"/>
    <w:rsid w:val="00B23967"/>
    <w:rsid w:val="00B60B5B"/>
    <w:rsid w:val="00B707C5"/>
    <w:rsid w:val="00BE6F56"/>
    <w:rsid w:val="00BE7980"/>
    <w:rsid w:val="00C04E5E"/>
    <w:rsid w:val="00C71DC6"/>
    <w:rsid w:val="00CD7AA5"/>
    <w:rsid w:val="00D543AC"/>
    <w:rsid w:val="00D57A1D"/>
    <w:rsid w:val="00DE1242"/>
    <w:rsid w:val="00DF6B14"/>
    <w:rsid w:val="00E3160B"/>
    <w:rsid w:val="00E31CCA"/>
    <w:rsid w:val="00F10F32"/>
    <w:rsid w:val="00F4446E"/>
    <w:rsid w:val="00F576AA"/>
    <w:rsid w:val="00F9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E4609"/>
  <w15:chartTrackingRefBased/>
  <w15:docId w15:val="{960315EE-C89E-4A91-9D78-C2B0BA88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1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1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1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1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3C5"/>
    <w:rPr>
      <w:rFonts w:eastAsiaTheme="majorEastAsia" w:cstheme="majorBidi"/>
      <w:color w:val="272727" w:themeColor="text1" w:themeTint="D8"/>
    </w:rPr>
  </w:style>
  <w:style w:type="paragraph" w:styleId="Title">
    <w:name w:val="Title"/>
    <w:basedOn w:val="Normal"/>
    <w:next w:val="Normal"/>
    <w:link w:val="TitleChar"/>
    <w:uiPriority w:val="10"/>
    <w:qFormat/>
    <w:rsid w:val="00191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3C5"/>
    <w:pPr>
      <w:spacing w:before="160"/>
      <w:jc w:val="center"/>
    </w:pPr>
    <w:rPr>
      <w:i/>
      <w:iCs/>
      <w:color w:val="404040" w:themeColor="text1" w:themeTint="BF"/>
    </w:rPr>
  </w:style>
  <w:style w:type="character" w:customStyle="1" w:styleId="QuoteChar">
    <w:name w:val="Quote Char"/>
    <w:basedOn w:val="DefaultParagraphFont"/>
    <w:link w:val="Quote"/>
    <w:uiPriority w:val="29"/>
    <w:rsid w:val="001913C5"/>
    <w:rPr>
      <w:i/>
      <w:iCs/>
      <w:color w:val="404040" w:themeColor="text1" w:themeTint="BF"/>
    </w:rPr>
  </w:style>
  <w:style w:type="paragraph" w:styleId="ListParagraph">
    <w:name w:val="List Paragraph"/>
    <w:basedOn w:val="Normal"/>
    <w:uiPriority w:val="34"/>
    <w:qFormat/>
    <w:rsid w:val="001913C5"/>
    <w:pPr>
      <w:ind w:left="720"/>
      <w:contextualSpacing/>
    </w:pPr>
  </w:style>
  <w:style w:type="character" w:styleId="IntenseEmphasis">
    <w:name w:val="Intense Emphasis"/>
    <w:basedOn w:val="DefaultParagraphFont"/>
    <w:uiPriority w:val="21"/>
    <w:qFormat/>
    <w:rsid w:val="001913C5"/>
    <w:rPr>
      <w:i/>
      <w:iCs/>
      <w:color w:val="0F4761" w:themeColor="accent1" w:themeShade="BF"/>
    </w:rPr>
  </w:style>
  <w:style w:type="paragraph" w:styleId="IntenseQuote">
    <w:name w:val="Intense Quote"/>
    <w:basedOn w:val="Normal"/>
    <w:next w:val="Normal"/>
    <w:link w:val="IntenseQuoteChar"/>
    <w:uiPriority w:val="30"/>
    <w:qFormat/>
    <w:rsid w:val="00191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3C5"/>
    <w:rPr>
      <w:i/>
      <w:iCs/>
      <w:color w:val="0F4761" w:themeColor="accent1" w:themeShade="BF"/>
    </w:rPr>
  </w:style>
  <w:style w:type="character" w:styleId="IntenseReference">
    <w:name w:val="Intense Reference"/>
    <w:basedOn w:val="DefaultParagraphFont"/>
    <w:uiPriority w:val="32"/>
    <w:qFormat/>
    <w:rsid w:val="001913C5"/>
    <w:rPr>
      <w:b/>
      <w:bCs/>
      <w:smallCaps/>
      <w:color w:val="0F4761" w:themeColor="accent1" w:themeShade="BF"/>
      <w:spacing w:val="5"/>
    </w:rPr>
  </w:style>
  <w:style w:type="character" w:customStyle="1" w:styleId="normaltextrun">
    <w:name w:val="normaltextrun"/>
    <w:basedOn w:val="DefaultParagraphFont"/>
    <w:rsid w:val="00054C03"/>
  </w:style>
  <w:style w:type="paragraph" w:styleId="Header">
    <w:name w:val="header"/>
    <w:basedOn w:val="Normal"/>
    <w:link w:val="HeaderChar"/>
    <w:uiPriority w:val="99"/>
    <w:unhideWhenUsed/>
    <w:rsid w:val="00B7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C5"/>
  </w:style>
  <w:style w:type="paragraph" w:styleId="Footer">
    <w:name w:val="footer"/>
    <w:basedOn w:val="Normal"/>
    <w:link w:val="FooterChar"/>
    <w:uiPriority w:val="99"/>
    <w:unhideWhenUsed/>
    <w:rsid w:val="00B7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c17141-fc4f-4338-a982-aecaf394cb2e" xsi:nil="true"/>
    <DeepaApproval xmlns="92eb7d9a-3ef3-40b3-ad4c-c9fd4bd386fd" xsi:nil="true"/>
    <lcf76f155ced4ddcb4097134ff3c332f xmlns="92eb7d9a-3ef3-40b3-ad4c-c9fd4bd386fd">
      <Terms xmlns="http://schemas.microsoft.com/office/infopath/2007/PartnerControls"/>
    </lcf76f155ced4ddcb4097134ff3c332f>
    <EVOLVECourseAccessExpiry xmlns="92eb7d9a-3ef3-40b3-ad4c-c9fd4bd386fd">December 21, 2023</EVOLVECourseAccessExpi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41AE59584A664ABB296A8B21DAB0E7" ma:contentTypeVersion="21" ma:contentTypeDescription="Create a new document." ma:contentTypeScope="" ma:versionID="002dfb9f40f0eb7d241ecef92e61fa44">
  <xsd:schema xmlns:xsd="http://www.w3.org/2001/XMLSchema" xmlns:xs="http://www.w3.org/2001/XMLSchema" xmlns:p="http://schemas.microsoft.com/office/2006/metadata/properties" xmlns:ns2="92eb7d9a-3ef3-40b3-ad4c-c9fd4bd386fd" xmlns:ns3="6019634f-2504-4e14-b6dc-30cccaeba582" xmlns:ns4="c7c17141-fc4f-4338-a982-aecaf394cb2e" targetNamespace="http://schemas.microsoft.com/office/2006/metadata/properties" ma:root="true" ma:fieldsID="44a5d12ca50cb3602bf607d37212b742" ns2:_="" ns3:_="" ns4:_="">
    <xsd:import namespace="92eb7d9a-3ef3-40b3-ad4c-c9fd4bd386fd"/>
    <xsd:import namespace="6019634f-2504-4e14-b6dc-30cccaeba582"/>
    <xsd:import namespace="c7c17141-fc4f-4338-a982-aecaf394cb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DeepaApproval" minOccurs="0"/>
                <xsd:element ref="ns2:MediaServiceObjectDetectorVersions" minOccurs="0"/>
                <xsd:element ref="ns2:EVOLVECourseAccessExpir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b7d9a-3ef3-40b3-ad4c-c9fd4bd38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c8fbdb-f2e7-448f-a509-cf400ed0a690" ma:termSetId="09814cd3-568e-fe90-9814-8d621ff8fb84" ma:anchorId="fba54fb3-c3e1-fe81-a776-ca4b69148c4d" ma:open="true" ma:isKeyword="false">
      <xsd:complexType>
        <xsd:sequence>
          <xsd:element ref="pc:Terms" minOccurs="0" maxOccurs="1"/>
        </xsd:sequence>
      </xsd:complexType>
    </xsd:element>
    <xsd:element name="DeepaApproval" ma:index="24" nillable="true" ma:displayName="Approval" ma:format="Dropdown" ma:internalName="DeepaApproval">
      <xsd:simpleType>
        <xsd:restriction base="dms:Choice">
          <xsd:enumeration value="Approved"/>
          <xsd:enumeration value="Needs Revision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EVOLVECourseAccessExpiry" ma:index="26" nillable="true" ma:displayName="EVOLVE Course Access Expiry" ma:default="December 21, 2023" ma:format="Dropdown" ma:internalName="EVOLVECourseAccessExpiry">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9634f-2504-4e14-b6dc-30cccaeba5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c17141-fc4f-4338-a982-aecaf394cb2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62b53f-1331-48f9-87ea-fcc715380163}" ma:internalName="TaxCatchAll" ma:showField="CatchAllData" ma:web="6019634f-2504-4e14-b6dc-30cccaeba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6E8F3-4EBF-482D-A96F-377E0A4006FD}">
  <ds:schemaRefs>
    <ds:schemaRef ds:uri="http://schemas.microsoft.com/office/2006/metadata/properties"/>
    <ds:schemaRef ds:uri="http://schemas.microsoft.com/office/infopath/2007/PartnerControls"/>
    <ds:schemaRef ds:uri="c7c17141-fc4f-4338-a982-aecaf394cb2e"/>
    <ds:schemaRef ds:uri="92eb7d9a-3ef3-40b3-ad4c-c9fd4bd386fd"/>
  </ds:schemaRefs>
</ds:datastoreItem>
</file>

<file path=customXml/itemProps2.xml><?xml version="1.0" encoding="utf-8"?>
<ds:datastoreItem xmlns:ds="http://schemas.openxmlformats.org/officeDocument/2006/customXml" ds:itemID="{AEDE6E1B-BA9C-46AD-87D3-0C98A1ADD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b7d9a-3ef3-40b3-ad4c-c9fd4bd386fd"/>
    <ds:schemaRef ds:uri="6019634f-2504-4e14-b6dc-30cccaeba582"/>
    <ds:schemaRef ds:uri="c7c17141-fc4f-4338-a982-aecaf394c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1565C-3DA2-4E85-869C-F975B9032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324</Words>
  <Characters>1867</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Mielke</dc:creator>
  <cp:keywords/>
  <dc:description/>
  <cp:lastModifiedBy>Caroline Pulford</cp:lastModifiedBy>
  <cp:revision>29</cp:revision>
  <dcterms:created xsi:type="dcterms:W3CDTF">2025-08-15T17:44:00Z</dcterms:created>
  <dcterms:modified xsi:type="dcterms:W3CDTF">2025-08-15T18:09:00Z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a61ffd-f725-44fa-a4f0-871c20d6fbf4_Enabled">
    <vt:lpwstr>true</vt:lpwstr>
  </property>
  <property fmtid="{D5CDD505-2E9C-101B-9397-08002B2CF9AE}" pid="3" name="MSIP_Label_6ba61ffd-f725-44fa-a4f0-871c20d6fbf4_SetDate">
    <vt:lpwstr>2025-08-11T17:00:04Z</vt:lpwstr>
  </property>
  <property fmtid="{D5CDD505-2E9C-101B-9397-08002B2CF9AE}" pid="4" name="MSIP_Label_6ba61ffd-f725-44fa-a4f0-871c20d6fbf4_Method">
    <vt:lpwstr>Standard</vt:lpwstr>
  </property>
  <property fmtid="{D5CDD505-2E9C-101B-9397-08002B2CF9AE}" pid="5" name="MSIP_Label_6ba61ffd-f725-44fa-a4f0-871c20d6fbf4_Name">
    <vt:lpwstr>CPA Alberta - Internal</vt:lpwstr>
  </property>
  <property fmtid="{D5CDD505-2E9C-101B-9397-08002B2CF9AE}" pid="6" name="MSIP_Label_6ba61ffd-f725-44fa-a4f0-871c20d6fbf4_SiteId">
    <vt:lpwstr>8ca98142-5e3e-47dc-936f-b12d0738e23c</vt:lpwstr>
  </property>
  <property fmtid="{D5CDD505-2E9C-101B-9397-08002B2CF9AE}" pid="7" name="MSIP_Label_6ba61ffd-f725-44fa-a4f0-871c20d6fbf4_ActionId">
    <vt:lpwstr>2bb8dca4-aa76-4356-8144-b0110e885724</vt:lpwstr>
  </property>
  <property fmtid="{D5CDD505-2E9C-101B-9397-08002B2CF9AE}" pid="8" name="MSIP_Label_6ba61ffd-f725-44fa-a4f0-871c20d6fbf4_ContentBits">
    <vt:lpwstr>0</vt:lpwstr>
  </property>
  <property fmtid="{D5CDD505-2E9C-101B-9397-08002B2CF9AE}" pid="9" name="MSIP_Label_6ba61ffd-f725-44fa-a4f0-871c20d6fbf4_Tag">
    <vt:lpwstr>10, 3, 0, 1</vt:lpwstr>
  </property>
  <property fmtid="{D5CDD505-2E9C-101B-9397-08002B2CF9AE}" pid="10" name="ContentTypeId">
    <vt:lpwstr>0x0101005D41AE59584A664ABB296A8B21DAB0E7</vt:lpwstr>
  </property>
  <property fmtid="{D5CDD505-2E9C-101B-9397-08002B2CF9AE}" pid="11" name="MediaServiceImageTags">
    <vt:lpwstr/>
  </property>
  <property fmtid="{D5CDD505-2E9C-101B-9397-08002B2CF9AE}" pid="12" name="GrammarlyDocumentId">
    <vt:lpwstr>c5b6740c-dae7-48f3-8f50-47f208c63307</vt:lpwstr>
  </property>
</Properties>
</file>